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4971F8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1A62709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1E346C59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C2D5145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193B415" w14:textId="3925012F" w:rsidR="00E758A4" w:rsidRPr="004317A2" w:rsidRDefault="007D7A60" w:rsidP="00D1663C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OFICIO/SAMAPA/</w:t>
      </w:r>
      <w:r w:rsidR="004C7160">
        <w:rPr>
          <w:rFonts w:ascii="Arial" w:hAnsi="Arial" w:cs="Arial"/>
          <w:b/>
          <w:bCs/>
          <w:sz w:val="24"/>
          <w:szCs w:val="24"/>
        </w:rPr>
        <w:t>0</w:t>
      </w:r>
      <w:r w:rsidR="00121C81">
        <w:rPr>
          <w:rFonts w:ascii="Arial" w:hAnsi="Arial" w:cs="Arial"/>
          <w:b/>
          <w:bCs/>
          <w:sz w:val="24"/>
          <w:szCs w:val="24"/>
        </w:rPr>
        <w:t>353</w:t>
      </w:r>
      <w:r w:rsidR="00B5540F">
        <w:rPr>
          <w:rFonts w:ascii="Arial" w:hAnsi="Arial" w:cs="Arial"/>
          <w:b/>
          <w:bCs/>
          <w:sz w:val="24"/>
          <w:szCs w:val="24"/>
        </w:rPr>
        <w:t>/202</w:t>
      </w:r>
      <w:r w:rsidR="00D1663C">
        <w:rPr>
          <w:rFonts w:ascii="Arial" w:hAnsi="Arial" w:cs="Arial"/>
          <w:b/>
          <w:bCs/>
          <w:sz w:val="24"/>
          <w:szCs w:val="24"/>
        </w:rPr>
        <w:t>6</w:t>
      </w:r>
    </w:p>
    <w:p w14:paraId="2A7078AD" w14:textId="77777777" w:rsidR="00E758A4" w:rsidRPr="004317A2" w:rsidRDefault="00E758A4" w:rsidP="00D1663C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37D23FAB" w14:textId="77777777" w:rsidR="00E758A4" w:rsidRPr="004317A2" w:rsidRDefault="00E758A4" w:rsidP="004C7160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14:paraId="17E14D27" w14:textId="77777777" w:rsidR="00E758A4" w:rsidRPr="004317A2" w:rsidRDefault="00E758A4" w:rsidP="004C7160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14:paraId="39599654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</w:p>
    <w:p w14:paraId="3CE8E118" w14:textId="62D155D5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 w:rsidR="000D3942">
        <w:rPr>
          <w:rFonts w:ascii="Arial" w:hAnsi="Arial" w:cs="Arial"/>
          <w:bCs/>
          <w:sz w:val="24"/>
          <w:szCs w:val="24"/>
        </w:rPr>
        <w:t xml:space="preserve"> el Organismo Público Descentralizado llamada Sistema Administrativo Municipal de Agua Potable y Alcantarillado (SAMAPA) del Municipio de Ixtlahuacán de los Membrillos, Jalisco,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 w:rsidR="00B5540F">
        <w:rPr>
          <w:rFonts w:ascii="Arial" w:hAnsi="Arial" w:cs="Arial"/>
          <w:bCs/>
          <w:sz w:val="24"/>
          <w:szCs w:val="24"/>
        </w:rPr>
        <w:t xml:space="preserve">declara que durante </w:t>
      </w:r>
      <w:r w:rsidR="00CB0927">
        <w:rPr>
          <w:rFonts w:ascii="Arial" w:hAnsi="Arial" w:cs="Arial"/>
          <w:bCs/>
          <w:sz w:val="24"/>
          <w:szCs w:val="24"/>
        </w:rPr>
        <w:t xml:space="preserve">el mes de </w:t>
      </w:r>
      <w:proofErr w:type="gramStart"/>
      <w:r w:rsidR="00121C81">
        <w:rPr>
          <w:rFonts w:ascii="Arial" w:hAnsi="Arial" w:cs="Arial"/>
          <w:bCs/>
          <w:sz w:val="24"/>
          <w:szCs w:val="24"/>
        </w:rPr>
        <w:t>Abril</w:t>
      </w:r>
      <w:proofErr w:type="gramEnd"/>
      <w:r w:rsidR="006D2A7B">
        <w:rPr>
          <w:rFonts w:ascii="Arial" w:hAnsi="Arial" w:cs="Arial"/>
          <w:bCs/>
          <w:sz w:val="24"/>
          <w:szCs w:val="24"/>
        </w:rPr>
        <w:t xml:space="preserve"> de 202</w:t>
      </w:r>
      <w:r w:rsidR="00D1663C">
        <w:rPr>
          <w:rFonts w:ascii="Arial" w:hAnsi="Arial" w:cs="Arial"/>
          <w:bCs/>
          <w:sz w:val="24"/>
          <w:szCs w:val="24"/>
        </w:rPr>
        <w:t>6</w:t>
      </w:r>
      <w:r w:rsidR="007D7A60">
        <w:rPr>
          <w:rFonts w:ascii="Arial" w:hAnsi="Arial" w:cs="Arial"/>
          <w:bCs/>
          <w:sz w:val="24"/>
          <w:szCs w:val="24"/>
        </w:rPr>
        <w:t xml:space="preserve"> </w:t>
      </w:r>
      <w:r w:rsidR="007D7A60">
        <w:rPr>
          <w:rFonts w:ascii="Arial" w:hAnsi="Arial" w:cs="Arial"/>
          <w:b/>
          <w:bCs/>
          <w:sz w:val="24"/>
          <w:szCs w:val="24"/>
        </w:rPr>
        <w:t>no ha contado con la prestación de servicio por parte de ninguna de las preparatorias o universidades que se encuentran dentro y fuera de la zona de esta municipalidad</w:t>
      </w:r>
      <w:r w:rsidR="000D3942">
        <w:rPr>
          <w:rFonts w:ascii="Arial" w:hAnsi="Arial" w:cs="Arial"/>
          <w:b/>
          <w:bCs/>
          <w:sz w:val="24"/>
          <w:szCs w:val="24"/>
        </w:rPr>
        <w:t>.</w:t>
      </w:r>
    </w:p>
    <w:p w14:paraId="4D10219F" w14:textId="77777777" w:rsidR="00433209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 xml:space="preserve">Lo anterior, con motivo de generar actualizada la </w:t>
      </w:r>
      <w:r w:rsidR="004317A2" w:rsidRPr="004317A2">
        <w:rPr>
          <w:rFonts w:ascii="Arial" w:hAnsi="Arial" w:cs="Arial"/>
          <w:bCs/>
          <w:sz w:val="24"/>
          <w:szCs w:val="24"/>
        </w:rPr>
        <w:t>página</w:t>
      </w:r>
      <w:r w:rsidRPr="004317A2">
        <w:rPr>
          <w:rFonts w:ascii="Arial" w:hAnsi="Arial" w:cs="Arial"/>
          <w:bCs/>
          <w:sz w:val="24"/>
          <w:szCs w:val="24"/>
        </w:rPr>
        <w:t xml:space="preserve"> de Transparencia de conformidad con la Ley de Transparencia y Acceso a la Información </w:t>
      </w:r>
      <w:r w:rsidR="004317A2" w:rsidRPr="004317A2">
        <w:rPr>
          <w:rFonts w:ascii="Arial" w:hAnsi="Arial" w:cs="Arial"/>
          <w:bCs/>
          <w:sz w:val="24"/>
          <w:szCs w:val="24"/>
        </w:rPr>
        <w:t>Pública</w:t>
      </w:r>
      <w:r w:rsidRPr="004317A2">
        <w:rPr>
          <w:rFonts w:ascii="Arial" w:hAnsi="Arial" w:cs="Arial"/>
          <w:bCs/>
          <w:sz w:val="24"/>
          <w:szCs w:val="24"/>
        </w:rPr>
        <w:t xml:space="preserve"> del Estado de Jalisco y sus Municipios.</w:t>
      </w:r>
    </w:p>
    <w:p w14:paraId="7EE6AAAC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14:paraId="722E877C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</w:p>
    <w:p w14:paraId="7E109BC0" w14:textId="1D244B4B" w:rsidR="00E758A4" w:rsidRDefault="00E758A4" w:rsidP="00D1663C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Ixtlahuacá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n de los Membrillos, Jalisco. </w:t>
      </w:r>
      <w:r w:rsidR="00121C81">
        <w:rPr>
          <w:rFonts w:ascii="Arial" w:hAnsi="Arial" w:cs="Arial"/>
          <w:b/>
          <w:bCs/>
          <w:sz w:val="24"/>
          <w:szCs w:val="24"/>
        </w:rPr>
        <w:t>19</w:t>
      </w:r>
      <w:r w:rsidR="003E622C">
        <w:rPr>
          <w:rFonts w:ascii="Arial" w:hAnsi="Arial" w:cs="Arial"/>
          <w:b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de </w:t>
      </w:r>
      <w:r w:rsidR="00121C81">
        <w:rPr>
          <w:rFonts w:ascii="Arial" w:hAnsi="Arial" w:cs="Arial"/>
          <w:b/>
          <w:bCs/>
          <w:sz w:val="24"/>
          <w:szCs w:val="24"/>
        </w:rPr>
        <w:t>Mayo</w:t>
      </w:r>
      <w:bookmarkStart w:id="0" w:name="_GoBack"/>
      <w:bookmarkEnd w:id="0"/>
      <w:r w:rsidRPr="004317A2">
        <w:rPr>
          <w:rFonts w:ascii="Arial" w:hAnsi="Arial" w:cs="Arial"/>
          <w:b/>
          <w:bCs/>
          <w:sz w:val="24"/>
          <w:szCs w:val="24"/>
        </w:rPr>
        <w:t xml:space="preserve"> de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 202</w:t>
      </w:r>
      <w:r w:rsidR="00D1663C">
        <w:rPr>
          <w:rFonts w:ascii="Arial" w:hAnsi="Arial" w:cs="Arial"/>
          <w:b/>
          <w:bCs/>
          <w:sz w:val="24"/>
          <w:szCs w:val="24"/>
        </w:rPr>
        <w:t>6</w:t>
      </w:r>
    </w:p>
    <w:p w14:paraId="74F820B3" w14:textId="44AEBC39" w:rsidR="00D1663C" w:rsidRPr="004317A2" w:rsidRDefault="00D1663C" w:rsidP="00D1663C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D1663C">
        <w:rPr>
          <w:rFonts w:ascii="Arial" w:hAnsi="Arial" w:cs="Arial"/>
          <w:b/>
          <w:bCs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bCs/>
          <w:sz w:val="24"/>
          <w:szCs w:val="24"/>
        </w:rPr>
        <w:t>”</w:t>
      </w:r>
    </w:p>
    <w:p w14:paraId="0E73ADA2" w14:textId="5135B905" w:rsidR="004317A2" w:rsidRPr="004317A2" w:rsidRDefault="006D2A7B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ATENTAMENTE</w:t>
      </w:r>
    </w:p>
    <w:p w14:paraId="06D8DA73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84122E7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5E4C972" w14:textId="5566D3EF" w:rsidR="004317A2" w:rsidRPr="004317A2" w:rsidRDefault="006D2A7B" w:rsidP="004C7160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</w:t>
      </w:r>
    </w:p>
    <w:p w14:paraId="3510BF81" w14:textId="64DD5BDA" w:rsidR="004317A2" w:rsidRPr="004317A2" w:rsidRDefault="006D2A7B" w:rsidP="004C7160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Lic. Cintia Carolina Aguilera Arreola</w:t>
      </w:r>
    </w:p>
    <w:p w14:paraId="5E8F8E54" w14:textId="1B19A6D8" w:rsidR="004317A2" w:rsidRPr="004317A2" w:rsidRDefault="006D2A7B" w:rsidP="004C7160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Titular de la Unidad de Transparencia</w:t>
      </w:r>
    </w:p>
    <w:p w14:paraId="44541DE2" w14:textId="16E0211C" w:rsidR="00070113" w:rsidRDefault="006D2A7B" w:rsidP="004C7160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6D2A7B">
        <w:rPr>
          <w:rFonts w:ascii="Arial" w:hAnsi="Arial" w:cs="Arial"/>
          <w:b/>
          <w:bCs/>
          <w:sz w:val="24"/>
          <w:szCs w:val="24"/>
        </w:rPr>
        <w:t>Y Legalidad</w:t>
      </w:r>
    </w:p>
    <w:p w14:paraId="2F62F29C" w14:textId="77777777" w:rsidR="00562ABA" w:rsidRPr="006D2A7B" w:rsidRDefault="00562ABA" w:rsidP="008918DA">
      <w:pPr>
        <w:jc w:val="center"/>
        <w:rPr>
          <w:rFonts w:ascii="Arial" w:hAnsi="Arial" w:cs="Arial"/>
          <w:b/>
          <w:bCs/>
          <w:sz w:val="24"/>
          <w:szCs w:val="24"/>
        </w:rPr>
      </w:pPr>
    </w:p>
    <w:sectPr w:rsidR="00562ABA" w:rsidRPr="006D2A7B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299E6C" w14:textId="77777777" w:rsidR="00546BFD" w:rsidRDefault="00546BFD" w:rsidP="008E29D2">
      <w:pPr>
        <w:spacing w:after="0" w:line="240" w:lineRule="auto"/>
      </w:pPr>
      <w:r>
        <w:separator/>
      </w:r>
    </w:p>
  </w:endnote>
  <w:endnote w:type="continuationSeparator" w:id="0">
    <w:p w14:paraId="09BF143A" w14:textId="77777777" w:rsidR="00546BFD" w:rsidRDefault="00546BFD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C32700" w14:textId="77777777" w:rsidR="00546BFD" w:rsidRDefault="00546BFD" w:rsidP="008E29D2">
      <w:pPr>
        <w:spacing w:after="0" w:line="240" w:lineRule="auto"/>
      </w:pPr>
      <w:r>
        <w:separator/>
      </w:r>
    </w:p>
  </w:footnote>
  <w:footnote w:type="continuationSeparator" w:id="0">
    <w:p w14:paraId="3B54C650" w14:textId="77777777" w:rsidR="00546BFD" w:rsidRDefault="00546BFD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257318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597B0810" wp14:editId="5FF12B06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70113"/>
    <w:rsid w:val="000946F8"/>
    <w:rsid w:val="000951D3"/>
    <w:rsid w:val="000A3A78"/>
    <w:rsid w:val="000B2F49"/>
    <w:rsid w:val="000D3942"/>
    <w:rsid w:val="00121C81"/>
    <w:rsid w:val="00190860"/>
    <w:rsid w:val="001B0898"/>
    <w:rsid w:val="001C465C"/>
    <w:rsid w:val="001C7C7C"/>
    <w:rsid w:val="0020276D"/>
    <w:rsid w:val="00203400"/>
    <w:rsid w:val="002240E0"/>
    <w:rsid w:val="0028126B"/>
    <w:rsid w:val="002925C1"/>
    <w:rsid w:val="002937F6"/>
    <w:rsid w:val="002D5E1E"/>
    <w:rsid w:val="002D65CA"/>
    <w:rsid w:val="002D7E68"/>
    <w:rsid w:val="00337025"/>
    <w:rsid w:val="00342E1C"/>
    <w:rsid w:val="003949AD"/>
    <w:rsid w:val="003A3660"/>
    <w:rsid w:val="003A57E3"/>
    <w:rsid w:val="003B622C"/>
    <w:rsid w:val="003E622C"/>
    <w:rsid w:val="00411756"/>
    <w:rsid w:val="004317A2"/>
    <w:rsid w:val="00433209"/>
    <w:rsid w:val="00461B0D"/>
    <w:rsid w:val="004C7160"/>
    <w:rsid w:val="004D027E"/>
    <w:rsid w:val="00527C7E"/>
    <w:rsid w:val="00546BFD"/>
    <w:rsid w:val="00562ABA"/>
    <w:rsid w:val="005E46DB"/>
    <w:rsid w:val="005F645F"/>
    <w:rsid w:val="0064168A"/>
    <w:rsid w:val="00666167"/>
    <w:rsid w:val="006A24A6"/>
    <w:rsid w:val="006A2A58"/>
    <w:rsid w:val="006D2A7B"/>
    <w:rsid w:val="007A0F19"/>
    <w:rsid w:val="007A47E7"/>
    <w:rsid w:val="007B75FA"/>
    <w:rsid w:val="007D7A60"/>
    <w:rsid w:val="007F131E"/>
    <w:rsid w:val="007F7343"/>
    <w:rsid w:val="00826E40"/>
    <w:rsid w:val="008416A2"/>
    <w:rsid w:val="0086651E"/>
    <w:rsid w:val="00876884"/>
    <w:rsid w:val="00881352"/>
    <w:rsid w:val="008918DA"/>
    <w:rsid w:val="008D40A0"/>
    <w:rsid w:val="008E29D2"/>
    <w:rsid w:val="008E6B9D"/>
    <w:rsid w:val="009122D5"/>
    <w:rsid w:val="009323FC"/>
    <w:rsid w:val="009502D7"/>
    <w:rsid w:val="009506FC"/>
    <w:rsid w:val="009B3D57"/>
    <w:rsid w:val="009B6AF6"/>
    <w:rsid w:val="009F5185"/>
    <w:rsid w:val="00A0525B"/>
    <w:rsid w:val="00A376C1"/>
    <w:rsid w:val="00A47260"/>
    <w:rsid w:val="00A74A41"/>
    <w:rsid w:val="00AD5405"/>
    <w:rsid w:val="00AE5520"/>
    <w:rsid w:val="00B3212D"/>
    <w:rsid w:val="00B32FD1"/>
    <w:rsid w:val="00B42EDC"/>
    <w:rsid w:val="00B5540F"/>
    <w:rsid w:val="00B775D4"/>
    <w:rsid w:val="00B9249D"/>
    <w:rsid w:val="00B9630A"/>
    <w:rsid w:val="00BB4F77"/>
    <w:rsid w:val="00BE27A6"/>
    <w:rsid w:val="00BF2171"/>
    <w:rsid w:val="00BF379E"/>
    <w:rsid w:val="00C22202"/>
    <w:rsid w:val="00C80E92"/>
    <w:rsid w:val="00C829F2"/>
    <w:rsid w:val="00C95B9F"/>
    <w:rsid w:val="00CB0927"/>
    <w:rsid w:val="00CC3536"/>
    <w:rsid w:val="00D1663C"/>
    <w:rsid w:val="00D6614F"/>
    <w:rsid w:val="00D83C6F"/>
    <w:rsid w:val="00DA1479"/>
    <w:rsid w:val="00DA361C"/>
    <w:rsid w:val="00DC2983"/>
    <w:rsid w:val="00DD2309"/>
    <w:rsid w:val="00E0373E"/>
    <w:rsid w:val="00E03E8B"/>
    <w:rsid w:val="00E32506"/>
    <w:rsid w:val="00E3438D"/>
    <w:rsid w:val="00E37A11"/>
    <w:rsid w:val="00E40786"/>
    <w:rsid w:val="00E4685F"/>
    <w:rsid w:val="00E50EBD"/>
    <w:rsid w:val="00E613F4"/>
    <w:rsid w:val="00E62BB9"/>
    <w:rsid w:val="00E66E64"/>
    <w:rsid w:val="00E758A4"/>
    <w:rsid w:val="00E8283B"/>
    <w:rsid w:val="00EC3CE9"/>
    <w:rsid w:val="00EF2C5E"/>
    <w:rsid w:val="00F031A8"/>
    <w:rsid w:val="00F14AD5"/>
    <w:rsid w:val="00F2123C"/>
    <w:rsid w:val="00F24642"/>
    <w:rsid w:val="00F32244"/>
    <w:rsid w:val="00F50246"/>
    <w:rsid w:val="00F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6C9712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1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7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68</TotalTime>
  <Pages>1</Pages>
  <Words>186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21</cp:revision>
  <cp:lastPrinted>2026-04-15T14:55:00Z</cp:lastPrinted>
  <dcterms:created xsi:type="dcterms:W3CDTF">2024-06-21T18:16:00Z</dcterms:created>
  <dcterms:modified xsi:type="dcterms:W3CDTF">2026-05-19T19:05:00Z</dcterms:modified>
</cp:coreProperties>
</file>