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5FC303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03C93DB5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5A5106A5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1D6B20E1" w14:textId="77777777" w:rsidR="00C50BB4" w:rsidRDefault="00C50BB4" w:rsidP="003607FA">
      <w:pPr>
        <w:spacing w:after="0" w:line="240" w:lineRule="auto"/>
        <w:jc w:val="right"/>
        <w:rPr>
          <w:b/>
          <w:bCs/>
          <w:sz w:val="24"/>
          <w:szCs w:val="24"/>
        </w:rPr>
      </w:pPr>
    </w:p>
    <w:p w14:paraId="041C6BF7" w14:textId="08B35B46" w:rsidR="002E5EF5" w:rsidRDefault="002E5EF5" w:rsidP="003607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OFICIO/SAMAPA/</w:t>
      </w:r>
      <w:r w:rsidR="0037209E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0395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/202</w:t>
      </w:r>
      <w:r w:rsidR="00E56CCF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6</w:t>
      </w:r>
    </w:p>
    <w:p w14:paraId="40E2A500" w14:textId="3BAEB892" w:rsidR="00070113" w:rsidRPr="00176594" w:rsidRDefault="00176594" w:rsidP="00645F6C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</w:rPr>
      </w:pPr>
      <w:r w:rsidRPr="00176594">
        <w:rPr>
          <w:rFonts w:ascii="Arial" w:hAnsi="Arial" w:cs="Arial"/>
          <w:b/>
          <w:bCs/>
          <w:color w:val="000000"/>
        </w:rPr>
        <w:t>CIUDADANIA EN GENERAL</w:t>
      </w:r>
    </w:p>
    <w:p w14:paraId="0A70B079" w14:textId="6991E083" w:rsidR="00645F6C" w:rsidRPr="00176594" w:rsidRDefault="00176594" w:rsidP="00645F6C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</w:rPr>
      </w:pPr>
      <w:r w:rsidRPr="00176594">
        <w:rPr>
          <w:rFonts w:ascii="Arial" w:hAnsi="Arial" w:cs="Arial"/>
          <w:b/>
          <w:bCs/>
          <w:color w:val="000000"/>
        </w:rPr>
        <w:t>PRESENTE</w:t>
      </w:r>
    </w:p>
    <w:p w14:paraId="5B1BDB10" w14:textId="41464788" w:rsidR="00176594" w:rsidRDefault="00A15C43" w:rsidP="00176594">
      <w:pPr>
        <w:pStyle w:val="NormalWeb"/>
        <w:spacing w:after="255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Buen día, esperando se encuentren de la mejor manera y para seguir cumpliendo con la información que menciona los siguientes artículos:</w:t>
      </w:r>
    </w:p>
    <w:p w14:paraId="62A8271A" w14:textId="7A0FCF29" w:rsidR="00A15C43" w:rsidRDefault="00A15C43" w:rsidP="00176594">
      <w:pPr>
        <w:pStyle w:val="NormalWeb"/>
        <w:spacing w:after="255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-Ley de Transparencia y Acceso a la Información </w:t>
      </w:r>
      <w:r w:rsidR="00FD1621">
        <w:rPr>
          <w:rFonts w:ascii="Arial" w:hAnsi="Arial" w:cs="Arial"/>
          <w:color w:val="000000"/>
        </w:rPr>
        <w:t>Pública</w:t>
      </w:r>
      <w:r>
        <w:rPr>
          <w:rFonts w:ascii="Arial" w:hAnsi="Arial" w:cs="Arial"/>
          <w:color w:val="000000"/>
        </w:rPr>
        <w:t xml:space="preserve"> del Estado de Jalisco y sus Municipios Articulo 25 de la Fracción VI referente a:</w:t>
      </w:r>
    </w:p>
    <w:p w14:paraId="7EE76011" w14:textId="296B16CD" w:rsidR="00A15C43" w:rsidRDefault="00A15C43" w:rsidP="00176594">
      <w:pPr>
        <w:pStyle w:val="NormalWeb"/>
        <w:spacing w:after="255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“Publicar permanentemente en internet o en otros medios de fácil acceso y comprensión para la población, así como actualizar al menos una vez al mes, la información fundamental que le corresponda”;</w:t>
      </w:r>
    </w:p>
    <w:p w14:paraId="6E643052" w14:textId="4DA56193" w:rsidR="00A15C43" w:rsidRDefault="00A15C43" w:rsidP="00176594">
      <w:pPr>
        <w:pStyle w:val="NormalWeb"/>
        <w:spacing w:after="255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-</w:t>
      </w:r>
      <w:r w:rsidRPr="00A15C43">
        <w:rPr>
          <w:rFonts w:ascii="Arial" w:hAnsi="Arial" w:cs="Arial"/>
          <w:color w:val="000000"/>
        </w:rPr>
        <w:t xml:space="preserve"> </w:t>
      </w:r>
      <w:r w:rsidR="00247B4D" w:rsidRPr="00A15C43">
        <w:rPr>
          <w:rFonts w:ascii="Arial" w:hAnsi="Arial" w:cs="Arial"/>
          <w:b/>
          <w:bCs/>
          <w:color w:val="000000"/>
        </w:rPr>
        <w:t>Artículo</w:t>
      </w:r>
      <w:r w:rsidRPr="00A15C43">
        <w:rPr>
          <w:rFonts w:ascii="Arial" w:hAnsi="Arial" w:cs="Arial"/>
          <w:b/>
          <w:bCs/>
          <w:color w:val="000000"/>
        </w:rPr>
        <w:t xml:space="preserve"> 8 Fracción V del inciso P</w:t>
      </w:r>
      <w:r>
        <w:rPr>
          <w:rFonts w:ascii="Arial" w:hAnsi="Arial" w:cs="Arial"/>
          <w:color w:val="000000"/>
        </w:rPr>
        <w:t xml:space="preserve"> de la Ley de Transparencia y Acceso a la Información Pública del Estado de Jalisco y sus Municipios que se refiere a;</w:t>
      </w:r>
    </w:p>
    <w:p w14:paraId="360AC674" w14:textId="428EE1E5" w:rsidR="00A15C43" w:rsidRDefault="00A15C43" w:rsidP="00176594">
      <w:pPr>
        <w:pStyle w:val="NormalWeb"/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color w:val="000000"/>
        </w:rPr>
        <w:t>“</w:t>
      </w:r>
      <w:r>
        <w:rPr>
          <w:rFonts w:ascii="Arial" w:hAnsi="Arial" w:cs="Arial"/>
          <w:b/>
          <w:bCs/>
          <w:color w:val="000000"/>
        </w:rPr>
        <w:t>La información sobre concursos por invitación y licitaciones públicas en materia de adquisiciones, obra pública, proyectos de inversión y prestación de servicios, de cuando menos los últimos tres años, que deberán contener, por lo menos los siguiente:</w:t>
      </w:r>
    </w:p>
    <w:p w14:paraId="744BD314" w14:textId="0FD87D3C" w:rsidR="00A15C43" w:rsidRDefault="00A15C43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La convocatoria o invitación emitida, así como los fundamentos legales aplicados para llevarla a cabo;</w:t>
      </w:r>
    </w:p>
    <w:p w14:paraId="4A470460" w14:textId="3EB2544A" w:rsidR="00A15C43" w:rsidRDefault="00A15C43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Los nombres de los participantes o invitados</w:t>
      </w:r>
    </w:p>
    <w:p w14:paraId="32EEFC30" w14:textId="2F86DC9D" w:rsidR="00A15C43" w:rsidRDefault="00A15C43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El nombre de ganador y razones </w:t>
      </w:r>
      <w:r w:rsidR="00CE4730">
        <w:rPr>
          <w:rFonts w:ascii="Arial" w:hAnsi="Arial" w:cs="Arial"/>
          <w:b/>
          <w:bCs/>
          <w:color w:val="000000"/>
        </w:rPr>
        <w:t>que lo justifican;</w:t>
      </w:r>
    </w:p>
    <w:p w14:paraId="6044FDF4" w14:textId="4E5B0673" w:rsidR="00CE4730" w:rsidRDefault="00CE4730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El área solicitante y la responsable de ejecución</w:t>
      </w:r>
      <w:r w:rsidR="003A664C">
        <w:rPr>
          <w:rFonts w:ascii="Arial" w:hAnsi="Arial" w:cs="Arial"/>
          <w:b/>
          <w:bCs/>
          <w:color w:val="000000"/>
        </w:rPr>
        <w:t>;</w:t>
      </w:r>
    </w:p>
    <w:p w14:paraId="1FB3EEF6" w14:textId="03F8B13E" w:rsidR="003A664C" w:rsidRDefault="003A664C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Las convocatorias e invitaciones emitidas;</w:t>
      </w:r>
    </w:p>
    <w:p w14:paraId="7AFF0F94" w14:textId="2E932ADA" w:rsidR="003A664C" w:rsidRDefault="003A664C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Los </w:t>
      </w:r>
      <w:r w:rsidR="002A2FC5">
        <w:rPr>
          <w:rFonts w:ascii="Arial" w:hAnsi="Arial" w:cs="Arial"/>
          <w:b/>
          <w:bCs/>
          <w:color w:val="000000"/>
        </w:rPr>
        <w:t>dictámenes</w:t>
      </w:r>
      <w:r>
        <w:rPr>
          <w:rFonts w:ascii="Arial" w:hAnsi="Arial" w:cs="Arial"/>
          <w:b/>
          <w:bCs/>
          <w:color w:val="000000"/>
        </w:rPr>
        <w:t xml:space="preserve"> y falla adjudicación</w:t>
      </w:r>
    </w:p>
    <w:p w14:paraId="2AA2C5C2" w14:textId="2495FEF1" w:rsidR="003A664C" w:rsidRDefault="003A664C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El contrato y, en su caso</w:t>
      </w:r>
      <w:r w:rsidR="002A2FC5"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b/>
          <w:bCs/>
          <w:color w:val="000000"/>
        </w:rPr>
        <w:t>sus anexos;</w:t>
      </w:r>
    </w:p>
    <w:p w14:paraId="12B2214B" w14:textId="77777777" w:rsidR="00247B4D" w:rsidRDefault="003A664C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Los mecanismos de vigilancia y supervisión, incluyendo, en su caso los </w:t>
      </w:r>
    </w:p>
    <w:p w14:paraId="74F78046" w14:textId="77777777" w:rsidR="00247B4D" w:rsidRDefault="00247B4D" w:rsidP="00247B4D">
      <w:pPr>
        <w:pStyle w:val="NormalWeb"/>
        <w:spacing w:after="255" w:afterAutospacing="0"/>
        <w:ind w:left="720"/>
        <w:jc w:val="both"/>
        <w:rPr>
          <w:rFonts w:ascii="Arial" w:hAnsi="Arial" w:cs="Arial"/>
          <w:b/>
          <w:bCs/>
          <w:color w:val="000000"/>
        </w:rPr>
      </w:pPr>
    </w:p>
    <w:p w14:paraId="0DD54797" w14:textId="77777777" w:rsidR="00247B4D" w:rsidRDefault="00247B4D" w:rsidP="00247B4D">
      <w:pPr>
        <w:pStyle w:val="NormalWeb"/>
        <w:spacing w:after="255" w:afterAutospacing="0"/>
        <w:ind w:left="720"/>
        <w:jc w:val="both"/>
        <w:rPr>
          <w:rFonts w:ascii="Arial" w:hAnsi="Arial" w:cs="Arial"/>
          <w:b/>
          <w:bCs/>
          <w:color w:val="000000"/>
        </w:rPr>
      </w:pPr>
    </w:p>
    <w:p w14:paraId="015DA503" w14:textId="77777777" w:rsidR="00247B4D" w:rsidRPr="00247B4D" w:rsidRDefault="00247B4D" w:rsidP="00247B4D">
      <w:pPr>
        <w:pStyle w:val="NormalWeb"/>
        <w:spacing w:after="255" w:afterAutospacing="0"/>
        <w:ind w:left="720"/>
        <w:jc w:val="both"/>
        <w:rPr>
          <w:rFonts w:ascii="Arial" w:hAnsi="Arial" w:cs="Arial"/>
          <w:b/>
          <w:bCs/>
          <w:color w:val="000000"/>
        </w:rPr>
      </w:pPr>
    </w:p>
    <w:p w14:paraId="136583EA" w14:textId="24400338" w:rsidR="002A2FC5" w:rsidRPr="00247B4D" w:rsidRDefault="003A664C" w:rsidP="00247B4D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estudios de impacto urbano y ambiental, según corresponda;</w:t>
      </w:r>
    </w:p>
    <w:p w14:paraId="432C07C6" w14:textId="77777777" w:rsidR="003A664C" w:rsidRDefault="003A664C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La partida presupuestal, de conformidad con el clasificador por objeto del gasto, en el caso de ser aplicable;</w:t>
      </w:r>
    </w:p>
    <w:p w14:paraId="41DBE6DD" w14:textId="3C91CF37" w:rsidR="003A664C" w:rsidRDefault="003A664C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Origen de los recursos especificando si son federales, estatales o municipales, </w:t>
      </w:r>
      <w:r w:rsidR="00346E01">
        <w:rPr>
          <w:rFonts w:ascii="Arial" w:hAnsi="Arial" w:cs="Arial"/>
          <w:b/>
          <w:bCs/>
          <w:color w:val="000000"/>
        </w:rPr>
        <w:t>así</w:t>
      </w:r>
      <w:r>
        <w:rPr>
          <w:rFonts w:ascii="Arial" w:hAnsi="Arial" w:cs="Arial"/>
          <w:b/>
          <w:bCs/>
          <w:color w:val="000000"/>
        </w:rPr>
        <w:t xml:space="preserve"> como el tipo de fondo de participación o aportación respectiva;</w:t>
      </w:r>
    </w:p>
    <w:p w14:paraId="4B648E02" w14:textId="77777777" w:rsidR="003A664C" w:rsidRDefault="003A664C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Los convenios modificatorios que, en su caso sean firmados, precisando el objeto y la fecha de celebración;</w:t>
      </w:r>
    </w:p>
    <w:p w14:paraId="548A4B04" w14:textId="77777777" w:rsidR="003A664C" w:rsidRDefault="003A664C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Los informes de avance físico y financiero sobre las obras o servicios contratados</w:t>
      </w:r>
    </w:p>
    <w:p w14:paraId="66600FEC" w14:textId="77777777" w:rsidR="003A664C" w:rsidRDefault="003A664C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El convenio de terminación; y</w:t>
      </w:r>
    </w:p>
    <w:p w14:paraId="23CB1E91" w14:textId="77777777" w:rsidR="003A664C" w:rsidRDefault="003A664C" w:rsidP="00A15C43">
      <w:pPr>
        <w:pStyle w:val="NormalWeb"/>
        <w:numPr>
          <w:ilvl w:val="0"/>
          <w:numId w:val="3"/>
        </w:numPr>
        <w:spacing w:after="255" w:afterAutospacing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El finiquito”</w:t>
      </w:r>
    </w:p>
    <w:p w14:paraId="1B54B6F1" w14:textId="5C482E31" w:rsidR="003A664C" w:rsidRPr="006B50D2" w:rsidRDefault="003A664C" w:rsidP="002A2FC5">
      <w:pPr>
        <w:pStyle w:val="NormalWeb"/>
        <w:spacing w:after="255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Notifico que este Organismo Público Descentralizado (OPD), denominado SAMAPA </w:t>
      </w:r>
      <w:r w:rsidRPr="003A664C">
        <w:rPr>
          <w:rFonts w:ascii="Arial" w:hAnsi="Arial" w:cs="Arial"/>
          <w:b/>
          <w:bCs/>
          <w:color w:val="000000"/>
        </w:rPr>
        <w:t xml:space="preserve">no ha generado Resultados de procedimientos de licitación públicas por </w:t>
      </w:r>
      <w:r w:rsidR="006B50D2" w:rsidRPr="003A664C">
        <w:rPr>
          <w:rFonts w:ascii="Arial" w:hAnsi="Arial" w:cs="Arial"/>
          <w:b/>
          <w:bCs/>
          <w:color w:val="000000"/>
        </w:rPr>
        <w:t>invitación</w:t>
      </w:r>
      <w:r w:rsidR="006B50D2">
        <w:rPr>
          <w:rFonts w:ascii="Arial" w:hAnsi="Arial" w:cs="Arial"/>
          <w:color w:val="000000"/>
        </w:rPr>
        <w:t xml:space="preserve"> </w:t>
      </w:r>
      <w:r w:rsidR="006B50D2">
        <w:rPr>
          <w:rFonts w:ascii="Arial" w:hAnsi="Arial" w:cs="Arial"/>
          <w:b/>
          <w:bCs/>
          <w:color w:val="000000"/>
        </w:rPr>
        <w:t>durante</w:t>
      </w:r>
      <w:r w:rsidR="006B50D2">
        <w:rPr>
          <w:rFonts w:ascii="Arial" w:hAnsi="Arial" w:cs="Arial"/>
          <w:color w:val="000000"/>
        </w:rPr>
        <w:t xml:space="preserve"> </w:t>
      </w:r>
      <w:r w:rsidR="00E54F6E">
        <w:rPr>
          <w:rFonts w:ascii="Arial" w:hAnsi="Arial" w:cs="Arial"/>
          <w:color w:val="000000"/>
        </w:rPr>
        <w:t>el mes</w:t>
      </w:r>
      <w:r w:rsidR="00B754DD">
        <w:rPr>
          <w:rFonts w:ascii="Arial" w:hAnsi="Arial" w:cs="Arial"/>
          <w:color w:val="000000"/>
        </w:rPr>
        <w:t xml:space="preserve"> de </w:t>
      </w:r>
      <w:proofErr w:type="gramStart"/>
      <w:r w:rsidR="00E54F6E">
        <w:rPr>
          <w:rFonts w:ascii="Arial" w:hAnsi="Arial" w:cs="Arial"/>
          <w:color w:val="000000"/>
        </w:rPr>
        <w:t>Mayo</w:t>
      </w:r>
      <w:proofErr w:type="gramEnd"/>
      <w:r w:rsidR="00E56CCF">
        <w:rPr>
          <w:rFonts w:ascii="Arial" w:hAnsi="Arial" w:cs="Arial"/>
          <w:color w:val="000000"/>
        </w:rPr>
        <w:t xml:space="preserve"> </w:t>
      </w:r>
      <w:r w:rsidR="006B50D2">
        <w:rPr>
          <w:rFonts w:ascii="Arial" w:hAnsi="Arial" w:cs="Arial"/>
          <w:color w:val="000000"/>
        </w:rPr>
        <w:t>del 202</w:t>
      </w:r>
      <w:r w:rsidR="00E56CCF">
        <w:rPr>
          <w:rFonts w:ascii="Arial" w:hAnsi="Arial" w:cs="Arial"/>
          <w:color w:val="000000"/>
        </w:rPr>
        <w:t>6</w:t>
      </w:r>
      <w:r w:rsidR="006B50D2">
        <w:rPr>
          <w:rFonts w:ascii="Arial" w:hAnsi="Arial" w:cs="Arial"/>
          <w:color w:val="000000"/>
        </w:rPr>
        <w:t>.</w:t>
      </w:r>
    </w:p>
    <w:p w14:paraId="57F6A275" w14:textId="77777777" w:rsidR="00176594" w:rsidRDefault="00176594" w:rsidP="00176594">
      <w:pPr>
        <w:pStyle w:val="NormalWeb"/>
        <w:spacing w:after="255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Sin más por el momento me despido agradeciendo su atención a la presente</w:t>
      </w:r>
    </w:p>
    <w:p w14:paraId="7B3C95A8" w14:textId="1A858ACF" w:rsidR="00176594" w:rsidRDefault="00176594" w:rsidP="00176594">
      <w:pPr>
        <w:pStyle w:val="NormalWeb"/>
        <w:spacing w:after="255" w:afterAutospacing="0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Ixtlahuacán de los Membrillos, Jalisco a </w:t>
      </w:r>
      <w:r w:rsidR="00E54F6E">
        <w:rPr>
          <w:rFonts w:ascii="Arial" w:hAnsi="Arial" w:cs="Arial"/>
          <w:color w:val="000000"/>
        </w:rPr>
        <w:t>0</w:t>
      </w:r>
      <w:r w:rsidR="0037209E">
        <w:rPr>
          <w:rFonts w:ascii="Arial" w:hAnsi="Arial" w:cs="Arial"/>
          <w:color w:val="000000"/>
        </w:rPr>
        <w:t>4</w:t>
      </w:r>
      <w:bookmarkStart w:id="0" w:name="_GoBack"/>
      <w:bookmarkEnd w:id="0"/>
      <w:r w:rsidR="00B754DD">
        <w:rPr>
          <w:rFonts w:ascii="Arial" w:hAnsi="Arial" w:cs="Arial"/>
          <w:color w:val="000000"/>
        </w:rPr>
        <w:t xml:space="preserve"> d</w:t>
      </w:r>
      <w:r w:rsidRPr="002A2FC5">
        <w:rPr>
          <w:rFonts w:ascii="Arial" w:hAnsi="Arial" w:cs="Arial"/>
          <w:color w:val="000000"/>
        </w:rPr>
        <w:t xml:space="preserve">e </w:t>
      </w:r>
      <w:proofErr w:type="gramStart"/>
      <w:r w:rsidR="00E54F6E">
        <w:rPr>
          <w:rFonts w:ascii="Arial" w:hAnsi="Arial" w:cs="Arial"/>
          <w:color w:val="000000"/>
        </w:rPr>
        <w:t>Junio</w:t>
      </w:r>
      <w:proofErr w:type="gramEnd"/>
      <w:r w:rsidR="000E06DD">
        <w:rPr>
          <w:rFonts w:ascii="Arial" w:hAnsi="Arial" w:cs="Arial"/>
          <w:color w:val="000000"/>
        </w:rPr>
        <w:t xml:space="preserve"> </w:t>
      </w:r>
      <w:r w:rsidRPr="002A2FC5">
        <w:rPr>
          <w:rFonts w:ascii="Arial" w:hAnsi="Arial" w:cs="Arial"/>
          <w:color w:val="000000"/>
        </w:rPr>
        <w:t>del 202</w:t>
      </w:r>
      <w:r w:rsidR="00E56CCF">
        <w:rPr>
          <w:rFonts w:ascii="Arial" w:hAnsi="Arial" w:cs="Arial"/>
          <w:color w:val="000000"/>
        </w:rPr>
        <w:t>6</w:t>
      </w:r>
    </w:p>
    <w:p w14:paraId="4F90D885" w14:textId="131A759D" w:rsidR="00E56CCF" w:rsidRDefault="00E56CCF" w:rsidP="00176594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</w:rPr>
      </w:pPr>
      <w:r w:rsidRPr="00E56CCF">
        <w:rPr>
          <w:rFonts w:ascii="Arial" w:hAnsi="Arial" w:cs="Arial"/>
          <w:b/>
          <w:bCs/>
          <w:color w:val="000000"/>
        </w:rPr>
        <w:t>“2026, Año de la Conmemoración del 442 Aniversario de la Fundación de la Hacienda de San Juan de los Cedros y del Centenario del Natalicio del Torero Don Manuel Capetillo Villaseñor</w:t>
      </w:r>
      <w:r>
        <w:rPr>
          <w:rFonts w:ascii="Arial" w:hAnsi="Arial" w:cs="Arial"/>
          <w:b/>
          <w:bCs/>
          <w:color w:val="000000"/>
        </w:rPr>
        <w:t>.”</w:t>
      </w:r>
    </w:p>
    <w:p w14:paraId="3AFCB9C9" w14:textId="5DCA0846" w:rsidR="00176594" w:rsidRPr="003607FA" w:rsidRDefault="006B50D2" w:rsidP="00E56CCF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ATENTAMENTE</w:t>
      </w:r>
    </w:p>
    <w:p w14:paraId="070394C6" w14:textId="77777777" w:rsidR="00E56CCF" w:rsidRDefault="00E75012" w:rsidP="00E75012">
      <w:pPr>
        <w:pStyle w:val="NormalWeb"/>
        <w:spacing w:after="255" w:afterAutospacing="0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            </w:t>
      </w:r>
    </w:p>
    <w:p w14:paraId="459F92D2" w14:textId="408AAA24" w:rsidR="00E56CCF" w:rsidRDefault="00E56CCF" w:rsidP="00E56CCF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     </w:t>
      </w:r>
      <w:r w:rsidR="00176594" w:rsidRPr="003607FA">
        <w:rPr>
          <w:rFonts w:ascii="Arial" w:hAnsi="Arial" w:cs="Arial"/>
          <w:b/>
          <w:bCs/>
          <w:color w:val="000000"/>
        </w:rPr>
        <w:t>________________________</w:t>
      </w:r>
      <w:r w:rsidR="00E75012">
        <w:rPr>
          <w:rFonts w:ascii="Arial" w:hAnsi="Arial" w:cs="Arial"/>
          <w:b/>
          <w:bCs/>
          <w:color w:val="000000"/>
        </w:rPr>
        <w:t xml:space="preserve">                                ________________________</w:t>
      </w:r>
    </w:p>
    <w:p w14:paraId="1C2F4129" w14:textId="5BE3784B" w:rsidR="00E56CCF" w:rsidRDefault="00E56CCF" w:rsidP="00E56CCF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 </w:t>
      </w:r>
      <w:r w:rsidR="00E75012">
        <w:rPr>
          <w:rFonts w:ascii="Arial" w:hAnsi="Arial" w:cs="Arial"/>
          <w:b/>
          <w:bCs/>
          <w:color w:val="000000"/>
        </w:rPr>
        <w:t xml:space="preserve">Lic. Cintia Carolina Aguilera Arreola                        </w:t>
      </w:r>
      <w:r w:rsidR="00176594" w:rsidRPr="003607FA">
        <w:rPr>
          <w:rFonts w:ascii="Arial" w:hAnsi="Arial" w:cs="Arial"/>
          <w:b/>
          <w:bCs/>
          <w:color w:val="000000"/>
        </w:rPr>
        <w:t xml:space="preserve">Lic. </w:t>
      </w:r>
      <w:r w:rsidR="002E5EF5">
        <w:rPr>
          <w:rFonts w:ascii="Arial" w:hAnsi="Arial" w:cs="Arial"/>
          <w:b/>
          <w:bCs/>
          <w:color w:val="000000"/>
        </w:rPr>
        <w:t>Luis Ramón Pérez Bravo</w:t>
      </w:r>
    </w:p>
    <w:p w14:paraId="08788181" w14:textId="2E8E17AE" w:rsidR="00176594" w:rsidRPr="00247B4D" w:rsidRDefault="00E75012" w:rsidP="00E56CCF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Titular de la Unidad de Transparencia  </w:t>
      </w:r>
      <w:r w:rsidR="00E56CCF">
        <w:rPr>
          <w:rFonts w:ascii="Arial" w:hAnsi="Arial" w:cs="Arial"/>
          <w:b/>
          <w:bCs/>
          <w:color w:val="000000"/>
        </w:rPr>
        <w:t xml:space="preserve">                           </w:t>
      </w:r>
      <w:r w:rsidR="00247B4D">
        <w:rPr>
          <w:rFonts w:ascii="Arial" w:hAnsi="Arial" w:cs="Arial"/>
          <w:b/>
          <w:bCs/>
          <w:color w:val="000000"/>
        </w:rPr>
        <w:t>Director</w:t>
      </w:r>
      <w:r w:rsidR="002E5EF5">
        <w:rPr>
          <w:rFonts w:ascii="Arial" w:hAnsi="Arial" w:cs="Arial"/>
          <w:b/>
          <w:bCs/>
          <w:color w:val="000000"/>
        </w:rPr>
        <w:t xml:space="preserve"> de SAM</w:t>
      </w:r>
      <w:r>
        <w:rPr>
          <w:rFonts w:ascii="Arial" w:hAnsi="Arial" w:cs="Arial"/>
          <w:b/>
          <w:bCs/>
          <w:color w:val="000000"/>
        </w:rPr>
        <w:t>A</w:t>
      </w:r>
      <w:r w:rsidR="002E5EF5">
        <w:rPr>
          <w:rFonts w:ascii="Arial" w:hAnsi="Arial" w:cs="Arial"/>
          <w:b/>
          <w:bCs/>
          <w:color w:val="000000"/>
        </w:rPr>
        <w:t>PA</w:t>
      </w:r>
    </w:p>
    <w:sectPr w:rsidR="00176594" w:rsidRPr="00247B4D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1349BDA" w14:textId="77777777" w:rsidR="00DC6F80" w:rsidRDefault="00DC6F80" w:rsidP="008E29D2">
      <w:pPr>
        <w:spacing w:after="0" w:line="240" w:lineRule="auto"/>
      </w:pPr>
      <w:r>
        <w:separator/>
      </w:r>
    </w:p>
  </w:endnote>
  <w:endnote w:type="continuationSeparator" w:id="0">
    <w:p w14:paraId="0D9E8614" w14:textId="77777777" w:rsidR="00DC6F80" w:rsidRDefault="00DC6F80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94ADA69" w14:textId="77777777" w:rsidR="00DC6F80" w:rsidRDefault="00DC6F80" w:rsidP="008E29D2">
      <w:pPr>
        <w:spacing w:after="0" w:line="240" w:lineRule="auto"/>
      </w:pPr>
      <w:r>
        <w:separator/>
      </w:r>
    </w:p>
  </w:footnote>
  <w:footnote w:type="continuationSeparator" w:id="0">
    <w:p w14:paraId="28C2D0B4" w14:textId="77777777" w:rsidR="00DC6F80" w:rsidRDefault="00DC6F80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D864F8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3EB9AFBF" wp14:editId="749817D6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B1877"/>
    <w:multiLevelType w:val="hybridMultilevel"/>
    <w:tmpl w:val="84181A1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300AD"/>
    <w:rsid w:val="00061643"/>
    <w:rsid w:val="00070113"/>
    <w:rsid w:val="00073EA3"/>
    <w:rsid w:val="000A3BC5"/>
    <w:rsid w:val="000E06DD"/>
    <w:rsid w:val="000F2B38"/>
    <w:rsid w:val="00102E92"/>
    <w:rsid w:val="00104412"/>
    <w:rsid w:val="00176594"/>
    <w:rsid w:val="0018770C"/>
    <w:rsid w:val="001B0898"/>
    <w:rsid w:val="001D3F5E"/>
    <w:rsid w:val="002240E0"/>
    <w:rsid w:val="00247B4D"/>
    <w:rsid w:val="00256498"/>
    <w:rsid w:val="002912E9"/>
    <w:rsid w:val="002925C1"/>
    <w:rsid w:val="002A2FC5"/>
    <w:rsid w:val="002C7350"/>
    <w:rsid w:val="002E5EF5"/>
    <w:rsid w:val="002F7F90"/>
    <w:rsid w:val="00327472"/>
    <w:rsid w:val="00342E1C"/>
    <w:rsid w:val="00346E01"/>
    <w:rsid w:val="003607FA"/>
    <w:rsid w:val="0037209E"/>
    <w:rsid w:val="003946EC"/>
    <w:rsid w:val="003949AD"/>
    <w:rsid w:val="003A57E3"/>
    <w:rsid w:val="003A664C"/>
    <w:rsid w:val="003F11BF"/>
    <w:rsid w:val="00411756"/>
    <w:rsid w:val="004140B7"/>
    <w:rsid w:val="00433209"/>
    <w:rsid w:val="004336E7"/>
    <w:rsid w:val="00495930"/>
    <w:rsid w:val="004A0701"/>
    <w:rsid w:val="004B0BD1"/>
    <w:rsid w:val="004D3C09"/>
    <w:rsid w:val="004E65C5"/>
    <w:rsid w:val="00537FB9"/>
    <w:rsid w:val="0054620C"/>
    <w:rsid w:val="005A270D"/>
    <w:rsid w:val="005A7732"/>
    <w:rsid w:val="005E46DB"/>
    <w:rsid w:val="005F645F"/>
    <w:rsid w:val="00625089"/>
    <w:rsid w:val="00645F6C"/>
    <w:rsid w:val="006647A4"/>
    <w:rsid w:val="006B50D2"/>
    <w:rsid w:val="006D36DB"/>
    <w:rsid w:val="006E67C7"/>
    <w:rsid w:val="007264BE"/>
    <w:rsid w:val="007A0F19"/>
    <w:rsid w:val="007B2964"/>
    <w:rsid w:val="007F3595"/>
    <w:rsid w:val="0080250E"/>
    <w:rsid w:val="00805BE2"/>
    <w:rsid w:val="008561C3"/>
    <w:rsid w:val="00876884"/>
    <w:rsid w:val="00881352"/>
    <w:rsid w:val="008A6C08"/>
    <w:rsid w:val="008E29D2"/>
    <w:rsid w:val="008E6B9D"/>
    <w:rsid w:val="008F516F"/>
    <w:rsid w:val="009122D5"/>
    <w:rsid w:val="009502D7"/>
    <w:rsid w:val="009506FC"/>
    <w:rsid w:val="009B3D57"/>
    <w:rsid w:val="009B5B05"/>
    <w:rsid w:val="009E68DE"/>
    <w:rsid w:val="00A15C43"/>
    <w:rsid w:val="00A24E37"/>
    <w:rsid w:val="00A27846"/>
    <w:rsid w:val="00A57A17"/>
    <w:rsid w:val="00A70F87"/>
    <w:rsid w:val="00AA71F1"/>
    <w:rsid w:val="00AC78C5"/>
    <w:rsid w:val="00B464EA"/>
    <w:rsid w:val="00B6105D"/>
    <w:rsid w:val="00B754DD"/>
    <w:rsid w:val="00B85C73"/>
    <w:rsid w:val="00B9153D"/>
    <w:rsid w:val="00BC0E0D"/>
    <w:rsid w:val="00BC7D68"/>
    <w:rsid w:val="00BC7EA0"/>
    <w:rsid w:val="00C22202"/>
    <w:rsid w:val="00C50BB4"/>
    <w:rsid w:val="00C80E69"/>
    <w:rsid w:val="00CC3CBA"/>
    <w:rsid w:val="00CD583F"/>
    <w:rsid w:val="00CE4730"/>
    <w:rsid w:val="00D04419"/>
    <w:rsid w:val="00D25262"/>
    <w:rsid w:val="00D6614F"/>
    <w:rsid w:val="00D83C6F"/>
    <w:rsid w:val="00DA7B7A"/>
    <w:rsid w:val="00DC6F80"/>
    <w:rsid w:val="00DD2309"/>
    <w:rsid w:val="00DD45DE"/>
    <w:rsid w:val="00E0373E"/>
    <w:rsid w:val="00E50EBD"/>
    <w:rsid w:val="00E54F6E"/>
    <w:rsid w:val="00E56CCF"/>
    <w:rsid w:val="00E75012"/>
    <w:rsid w:val="00EA2DB0"/>
    <w:rsid w:val="00EA6AB6"/>
    <w:rsid w:val="00F031A8"/>
    <w:rsid w:val="00F1402E"/>
    <w:rsid w:val="00F2123C"/>
    <w:rsid w:val="00F32244"/>
    <w:rsid w:val="00F51D39"/>
    <w:rsid w:val="00F73DE0"/>
    <w:rsid w:val="00F752FF"/>
    <w:rsid w:val="00F90F69"/>
    <w:rsid w:val="00FC38C3"/>
    <w:rsid w:val="00FD1621"/>
    <w:rsid w:val="00FD2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25158B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720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7209E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165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156</TotalTime>
  <Pages>2</Pages>
  <Words>420</Words>
  <Characters>2310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21</cp:revision>
  <cp:lastPrinted>2026-06-04T17:46:00Z</cp:lastPrinted>
  <dcterms:created xsi:type="dcterms:W3CDTF">2024-06-21T16:25:00Z</dcterms:created>
  <dcterms:modified xsi:type="dcterms:W3CDTF">2026-06-04T17:47:00Z</dcterms:modified>
</cp:coreProperties>
</file>