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1488" w:rsidRPr="00B51488" w:rsidRDefault="00B51488" w:rsidP="00B51488">
      <w:pPr>
        <w:jc w:val="right"/>
        <w:rPr>
          <w:rFonts w:ascii="Arial" w:hAnsi="Arial" w:cs="Arial"/>
          <w:b/>
          <w:sz w:val="24"/>
          <w:szCs w:val="24"/>
        </w:rPr>
      </w:pPr>
      <w:r w:rsidRPr="00B51488">
        <w:rPr>
          <w:rFonts w:ascii="Arial" w:hAnsi="Arial" w:cs="Arial"/>
          <w:b/>
          <w:sz w:val="24"/>
          <w:szCs w:val="24"/>
        </w:rPr>
        <w:t>OFICIO/SAMAPA/0</w:t>
      </w:r>
      <w:r w:rsidR="0033213E">
        <w:rPr>
          <w:rFonts w:ascii="Arial" w:hAnsi="Arial" w:cs="Arial"/>
          <w:b/>
          <w:sz w:val="24"/>
          <w:szCs w:val="24"/>
        </w:rPr>
        <w:t>5</w:t>
      </w:r>
      <w:r w:rsidRPr="00B51488">
        <w:rPr>
          <w:rFonts w:ascii="Arial" w:hAnsi="Arial" w:cs="Arial"/>
          <w:b/>
          <w:sz w:val="24"/>
          <w:szCs w:val="24"/>
        </w:rPr>
        <w:t>04/2026</w:t>
      </w:r>
    </w:p>
    <w:p w:rsidR="00B51488" w:rsidRPr="00B51488" w:rsidRDefault="00B51488" w:rsidP="00B51488">
      <w:pPr>
        <w:jc w:val="right"/>
        <w:rPr>
          <w:rFonts w:ascii="Arial" w:hAnsi="Arial" w:cs="Arial"/>
          <w:b/>
          <w:sz w:val="24"/>
          <w:szCs w:val="24"/>
        </w:rPr>
      </w:pPr>
      <w:r w:rsidRPr="00B51488">
        <w:rPr>
          <w:rFonts w:ascii="Arial" w:hAnsi="Arial" w:cs="Arial"/>
          <w:b/>
          <w:sz w:val="24"/>
          <w:szCs w:val="24"/>
        </w:rPr>
        <w:t>ASUNTO: CONOCIMIENTO</w:t>
      </w:r>
    </w:p>
    <w:p w:rsidR="00B51488" w:rsidRPr="00B51488" w:rsidRDefault="00B51488" w:rsidP="00B51488">
      <w:pPr>
        <w:rPr>
          <w:rFonts w:ascii="Arial" w:hAnsi="Arial" w:cs="Arial"/>
          <w:b/>
          <w:sz w:val="24"/>
          <w:szCs w:val="24"/>
        </w:rPr>
      </w:pPr>
      <w:r w:rsidRPr="00B51488">
        <w:rPr>
          <w:rFonts w:ascii="Arial" w:hAnsi="Arial" w:cs="Arial"/>
          <w:b/>
          <w:sz w:val="24"/>
          <w:szCs w:val="24"/>
        </w:rPr>
        <w:t>AL PUBLICO EN GENERAL</w:t>
      </w:r>
    </w:p>
    <w:p w:rsidR="00B51488" w:rsidRPr="00B51488" w:rsidRDefault="00B51488" w:rsidP="00B51488">
      <w:pPr>
        <w:rPr>
          <w:rFonts w:ascii="Arial" w:hAnsi="Arial" w:cs="Arial"/>
          <w:b/>
          <w:sz w:val="24"/>
          <w:szCs w:val="24"/>
        </w:rPr>
      </w:pPr>
      <w:r w:rsidRPr="00B51488">
        <w:rPr>
          <w:rFonts w:ascii="Arial" w:hAnsi="Arial" w:cs="Arial"/>
          <w:b/>
          <w:sz w:val="24"/>
          <w:szCs w:val="24"/>
        </w:rPr>
        <w:t>PRESENTE:</w:t>
      </w:r>
    </w:p>
    <w:p w:rsidR="00B51488" w:rsidRPr="00B51488" w:rsidRDefault="00B51488" w:rsidP="00B51488">
      <w:pPr>
        <w:rPr>
          <w:rFonts w:ascii="Arial" w:hAnsi="Arial" w:cs="Arial"/>
          <w:sz w:val="24"/>
          <w:szCs w:val="24"/>
        </w:rPr>
      </w:pPr>
    </w:p>
    <w:p w:rsidR="00B51488" w:rsidRPr="00B51488" w:rsidRDefault="00B51488" w:rsidP="0033213E">
      <w:pPr>
        <w:jc w:val="both"/>
        <w:rPr>
          <w:rFonts w:ascii="Arial" w:hAnsi="Arial" w:cs="Arial"/>
          <w:b/>
          <w:sz w:val="24"/>
          <w:szCs w:val="24"/>
        </w:rPr>
      </w:pPr>
      <w:r w:rsidRPr="00B51488">
        <w:rPr>
          <w:rFonts w:ascii="Arial" w:hAnsi="Arial" w:cs="Arial"/>
          <w:sz w:val="24"/>
          <w:szCs w:val="24"/>
        </w:rPr>
        <w:t xml:space="preserve">Por este medio me permito enviarle un cordial saludo, ocasión que aprovecho para informarle que el Organismo Público Descentralizado llamada Sistema Administrativo Municipal de Agua Potable y Alcantarillado (SAMAPA) del Municipio de </w:t>
      </w:r>
      <w:proofErr w:type="spellStart"/>
      <w:r w:rsidRPr="00B51488">
        <w:rPr>
          <w:rFonts w:ascii="Arial" w:hAnsi="Arial" w:cs="Arial"/>
          <w:sz w:val="24"/>
          <w:szCs w:val="24"/>
        </w:rPr>
        <w:t>Ixtlahuacán</w:t>
      </w:r>
      <w:proofErr w:type="spellEnd"/>
      <w:r w:rsidRPr="00B51488">
        <w:rPr>
          <w:rFonts w:ascii="Arial" w:hAnsi="Arial" w:cs="Arial"/>
          <w:sz w:val="24"/>
          <w:szCs w:val="24"/>
        </w:rPr>
        <w:t xml:space="preserve"> de los Membrillos, Jalisco, </w:t>
      </w:r>
      <w:r w:rsidRPr="00B51488">
        <w:rPr>
          <w:rFonts w:ascii="Arial" w:hAnsi="Arial" w:cs="Arial"/>
          <w:b/>
          <w:sz w:val="24"/>
          <w:szCs w:val="24"/>
        </w:rPr>
        <w:t xml:space="preserve">declara que durante el mes de </w:t>
      </w:r>
      <w:proofErr w:type="gramStart"/>
      <w:r w:rsidR="0033213E">
        <w:rPr>
          <w:rFonts w:ascii="Arial" w:hAnsi="Arial" w:cs="Arial"/>
          <w:b/>
          <w:sz w:val="24"/>
          <w:szCs w:val="24"/>
        </w:rPr>
        <w:t>Junio</w:t>
      </w:r>
      <w:proofErr w:type="gramEnd"/>
      <w:r w:rsidRPr="00B51488">
        <w:rPr>
          <w:rFonts w:ascii="Arial" w:hAnsi="Arial" w:cs="Arial"/>
          <w:b/>
          <w:sz w:val="24"/>
          <w:szCs w:val="24"/>
        </w:rPr>
        <w:t xml:space="preserve"> de 2026, no se ha contratado cuentas de inversión ni fideicomisos, como consecuencia no existen estados de cuenta relacionadas a ello.</w:t>
      </w:r>
    </w:p>
    <w:p w:rsidR="00B51488" w:rsidRPr="00B51488" w:rsidRDefault="00B51488" w:rsidP="00B51488">
      <w:pPr>
        <w:rPr>
          <w:rFonts w:ascii="Arial" w:hAnsi="Arial" w:cs="Arial"/>
          <w:sz w:val="24"/>
          <w:szCs w:val="24"/>
        </w:rPr>
      </w:pPr>
      <w:r w:rsidRPr="00B51488">
        <w:rPr>
          <w:rFonts w:ascii="Arial" w:hAnsi="Arial" w:cs="Arial"/>
          <w:sz w:val="24"/>
          <w:szCs w:val="24"/>
        </w:rPr>
        <w:t>Lo anterior, con motivo de generar actualizada la página de Transparencia de conformidad con la Ley de Transparencia y Acceso a la Información Pública del Estado de Jalisco y sus Municipios.</w:t>
      </w:r>
    </w:p>
    <w:p w:rsidR="00B51488" w:rsidRPr="00B51488" w:rsidRDefault="00B51488" w:rsidP="00B51488">
      <w:pPr>
        <w:rPr>
          <w:rFonts w:ascii="Arial" w:hAnsi="Arial" w:cs="Arial"/>
          <w:sz w:val="24"/>
          <w:szCs w:val="24"/>
        </w:rPr>
      </w:pPr>
      <w:r w:rsidRPr="00B51488">
        <w:rPr>
          <w:rFonts w:ascii="Arial" w:hAnsi="Arial" w:cs="Arial"/>
          <w:sz w:val="24"/>
          <w:szCs w:val="24"/>
        </w:rPr>
        <w:t>Sin otro en particular me despido, no sin antes reiterarle un cordial saludo.</w:t>
      </w:r>
    </w:p>
    <w:p w:rsidR="00B51488" w:rsidRPr="00B51488" w:rsidRDefault="00B51488" w:rsidP="00B51488">
      <w:pPr>
        <w:rPr>
          <w:rFonts w:ascii="Arial" w:hAnsi="Arial" w:cs="Arial"/>
          <w:sz w:val="24"/>
          <w:szCs w:val="24"/>
        </w:rPr>
      </w:pPr>
    </w:p>
    <w:p w:rsidR="00B51488" w:rsidRPr="00B51488" w:rsidRDefault="00B51488" w:rsidP="00B51488">
      <w:pPr>
        <w:jc w:val="center"/>
        <w:rPr>
          <w:rFonts w:ascii="Arial" w:hAnsi="Arial" w:cs="Arial"/>
          <w:b/>
          <w:sz w:val="24"/>
          <w:szCs w:val="24"/>
        </w:rPr>
      </w:pPr>
      <w:proofErr w:type="spellStart"/>
      <w:r w:rsidRPr="00B51488">
        <w:rPr>
          <w:rFonts w:ascii="Arial" w:hAnsi="Arial" w:cs="Arial"/>
          <w:b/>
          <w:sz w:val="24"/>
          <w:szCs w:val="24"/>
        </w:rPr>
        <w:t>Ixtlahuacán</w:t>
      </w:r>
      <w:proofErr w:type="spellEnd"/>
      <w:r w:rsidRPr="00B51488">
        <w:rPr>
          <w:rFonts w:ascii="Arial" w:hAnsi="Arial" w:cs="Arial"/>
          <w:b/>
          <w:sz w:val="24"/>
          <w:szCs w:val="24"/>
        </w:rPr>
        <w:t xml:space="preserve"> de los Membrillos, Jalisco. 0</w:t>
      </w:r>
      <w:r w:rsidR="0033213E">
        <w:rPr>
          <w:rFonts w:ascii="Arial" w:hAnsi="Arial" w:cs="Arial"/>
          <w:b/>
          <w:sz w:val="24"/>
          <w:szCs w:val="24"/>
        </w:rPr>
        <w:t>2</w:t>
      </w:r>
      <w:bookmarkStart w:id="0" w:name="_GoBack"/>
      <w:bookmarkEnd w:id="0"/>
      <w:r w:rsidRPr="00B51488">
        <w:rPr>
          <w:rFonts w:ascii="Arial" w:hAnsi="Arial" w:cs="Arial"/>
          <w:b/>
          <w:sz w:val="24"/>
          <w:szCs w:val="24"/>
        </w:rPr>
        <w:t xml:space="preserve"> de </w:t>
      </w:r>
      <w:proofErr w:type="gramStart"/>
      <w:r w:rsidRPr="00B51488">
        <w:rPr>
          <w:rFonts w:ascii="Arial" w:hAnsi="Arial" w:cs="Arial"/>
          <w:b/>
          <w:sz w:val="24"/>
          <w:szCs w:val="24"/>
        </w:rPr>
        <w:t>Junio</w:t>
      </w:r>
      <w:proofErr w:type="gramEnd"/>
      <w:r w:rsidRPr="00B51488">
        <w:rPr>
          <w:rFonts w:ascii="Arial" w:hAnsi="Arial" w:cs="Arial"/>
          <w:b/>
          <w:sz w:val="24"/>
          <w:szCs w:val="24"/>
        </w:rPr>
        <w:t xml:space="preserve"> de 2026</w:t>
      </w:r>
    </w:p>
    <w:p w:rsidR="00B51488" w:rsidRPr="00B51488" w:rsidRDefault="00B51488" w:rsidP="00B51488">
      <w:pPr>
        <w:jc w:val="center"/>
        <w:rPr>
          <w:rFonts w:ascii="Arial" w:hAnsi="Arial" w:cs="Arial"/>
          <w:b/>
          <w:sz w:val="24"/>
          <w:szCs w:val="24"/>
        </w:rPr>
      </w:pPr>
      <w:r w:rsidRPr="00B51488">
        <w:rPr>
          <w:rFonts w:ascii="Arial" w:hAnsi="Arial" w:cs="Arial"/>
          <w:b/>
          <w:sz w:val="24"/>
          <w:szCs w:val="24"/>
        </w:rPr>
        <w:t>“2026, Año de la Conmemoración del 442 Aniversario de la Fundación de la Hacienda de San Juan de los Cedros y del Centenario del Natalicio del Torero Don Manuel Capetillo Villaseñor.”</w:t>
      </w:r>
    </w:p>
    <w:p w:rsidR="00B51488" w:rsidRPr="00B51488" w:rsidRDefault="00B51488" w:rsidP="00B51488">
      <w:pPr>
        <w:jc w:val="center"/>
        <w:rPr>
          <w:rFonts w:ascii="Arial" w:hAnsi="Arial" w:cs="Arial"/>
          <w:b/>
          <w:sz w:val="24"/>
          <w:szCs w:val="24"/>
        </w:rPr>
      </w:pPr>
      <w:r w:rsidRPr="00B51488">
        <w:rPr>
          <w:rFonts w:ascii="Arial" w:hAnsi="Arial" w:cs="Arial"/>
          <w:b/>
          <w:sz w:val="24"/>
          <w:szCs w:val="24"/>
        </w:rPr>
        <w:t>ATENTAMENTE</w:t>
      </w:r>
    </w:p>
    <w:p w:rsidR="00B51488" w:rsidRPr="00B51488" w:rsidRDefault="00B51488" w:rsidP="00B51488">
      <w:pPr>
        <w:jc w:val="center"/>
        <w:rPr>
          <w:rFonts w:ascii="Arial" w:hAnsi="Arial" w:cs="Arial"/>
          <w:b/>
          <w:sz w:val="24"/>
          <w:szCs w:val="24"/>
        </w:rPr>
      </w:pPr>
    </w:p>
    <w:p w:rsidR="00B51488" w:rsidRPr="00B51488" w:rsidRDefault="00B51488" w:rsidP="00B51488">
      <w:pPr>
        <w:jc w:val="center"/>
        <w:rPr>
          <w:rFonts w:ascii="Arial" w:hAnsi="Arial" w:cs="Arial"/>
          <w:b/>
          <w:sz w:val="24"/>
          <w:szCs w:val="24"/>
        </w:rPr>
      </w:pPr>
    </w:p>
    <w:p w:rsidR="00B51488" w:rsidRPr="00B51488" w:rsidRDefault="00B51488" w:rsidP="00B51488">
      <w:pPr>
        <w:jc w:val="center"/>
        <w:rPr>
          <w:rFonts w:ascii="Arial" w:hAnsi="Arial" w:cs="Arial"/>
          <w:b/>
        </w:rPr>
      </w:pPr>
      <w:r w:rsidRPr="00B51488">
        <w:rPr>
          <w:rFonts w:ascii="Arial" w:hAnsi="Arial" w:cs="Arial"/>
          <w:b/>
        </w:rPr>
        <w:t>___________________________                       ______________________________</w:t>
      </w:r>
    </w:p>
    <w:p w:rsidR="00B51488" w:rsidRPr="00B51488" w:rsidRDefault="00B51488" w:rsidP="00B51488">
      <w:pPr>
        <w:jc w:val="center"/>
        <w:rPr>
          <w:rFonts w:ascii="Arial" w:hAnsi="Arial" w:cs="Arial"/>
          <w:b/>
        </w:rPr>
      </w:pPr>
      <w:r w:rsidRPr="00B51488">
        <w:rPr>
          <w:rFonts w:ascii="Arial" w:hAnsi="Arial" w:cs="Arial"/>
          <w:b/>
        </w:rPr>
        <w:t>Lic. Luis Ramón Pérez Bravo                            Lic. Cintia Carolina Aguilera Arreola</w:t>
      </w:r>
    </w:p>
    <w:p w:rsidR="00B51488" w:rsidRPr="00B51488" w:rsidRDefault="00B51488" w:rsidP="00B51488">
      <w:pPr>
        <w:jc w:val="center"/>
        <w:rPr>
          <w:rFonts w:ascii="Arial" w:hAnsi="Arial" w:cs="Arial"/>
          <w:b/>
        </w:rPr>
      </w:pPr>
      <w:r w:rsidRPr="00B51488">
        <w:rPr>
          <w:rFonts w:ascii="Arial" w:hAnsi="Arial" w:cs="Arial"/>
          <w:b/>
        </w:rPr>
        <w:t>Director General del SAMAPA                        Titular de la Unidad de Transparencia</w:t>
      </w:r>
    </w:p>
    <w:p w:rsidR="0077743E" w:rsidRPr="00B51488" w:rsidRDefault="00B51488" w:rsidP="00B51488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              </w:t>
      </w:r>
      <w:r w:rsidRPr="00B51488">
        <w:rPr>
          <w:rFonts w:ascii="Arial" w:hAnsi="Arial" w:cs="Arial"/>
          <w:b/>
        </w:rPr>
        <w:t>y Legalidad</w:t>
      </w:r>
    </w:p>
    <w:sectPr w:rsidR="0077743E" w:rsidRPr="00B514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1488"/>
    <w:rsid w:val="0033213E"/>
    <w:rsid w:val="006B7B9C"/>
    <w:rsid w:val="00A924B1"/>
    <w:rsid w:val="00B51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311A0D"/>
  <w15:chartTrackingRefBased/>
  <w15:docId w15:val="{016F72BB-9D18-45C6-9899-5F6EF1411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214</Words>
  <Characters>1178</Characters>
  <Application>Microsoft Office Word</Application>
  <DocSecurity>0</DocSecurity>
  <Lines>9</Lines>
  <Paragraphs>2</Paragraphs>
  <ScaleCrop>false</ScaleCrop>
  <Company>Microsoft</Company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</dc:creator>
  <cp:keywords/>
  <dc:description/>
  <cp:lastModifiedBy>SAMAPA</cp:lastModifiedBy>
  <cp:revision>2</cp:revision>
  <dcterms:created xsi:type="dcterms:W3CDTF">2026-06-10T14:01:00Z</dcterms:created>
  <dcterms:modified xsi:type="dcterms:W3CDTF">2026-07-06T19:19:00Z</dcterms:modified>
</cp:coreProperties>
</file>